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112-01/20-01/8</w:t>
      </w:r>
    </w:p>
    <w:p w:rsidR="00DB303C" w:rsidRDefault="00DB303C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2181-22-20-01-3/1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>
        <w:rPr>
          <w:sz w:val="22"/>
          <w:szCs w:val="22"/>
        </w:rPr>
        <w:t>24.11</w:t>
      </w:r>
      <w:r>
        <w:rPr>
          <w:sz w:val="22"/>
          <w:szCs w:val="22"/>
        </w:rPr>
        <w:t>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bookmarkStart w:id="0" w:name="_GoBack"/>
      <w:bookmarkEnd w:id="0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USMENO TESTIRANJE ODNOSNO VREDNOVANJE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DB303C" w:rsidRDefault="00DB303C" w:rsidP="00DB303C">
      <w:pPr>
        <w:rPr>
          <w:sz w:val="18"/>
          <w:szCs w:val="18"/>
        </w:rPr>
      </w:pPr>
      <w:r>
        <w:rPr>
          <w:b/>
          <w:szCs w:val="22"/>
        </w:rPr>
        <w:t xml:space="preserve">1.  </w:t>
      </w:r>
      <w:r>
        <w:rPr>
          <w:b/>
          <w:szCs w:val="22"/>
        </w:rPr>
        <w:t>nastavnik glazbene umjetnosti</w:t>
      </w:r>
      <w:r>
        <w:rPr>
          <w:b/>
          <w:szCs w:val="22"/>
        </w:rPr>
        <w:t>, 1 izvršitelj/</w:t>
      </w:r>
      <w:proofErr w:type="spellStart"/>
      <w:r>
        <w:rPr>
          <w:b/>
          <w:szCs w:val="22"/>
        </w:rPr>
        <w:t>ica</w:t>
      </w:r>
      <w:proofErr w:type="spellEnd"/>
      <w:r>
        <w:rPr>
          <w:b/>
          <w:szCs w:val="22"/>
        </w:rPr>
        <w:t xml:space="preserve">, na određeno </w:t>
      </w:r>
      <w:r>
        <w:rPr>
          <w:b/>
          <w:szCs w:val="22"/>
        </w:rPr>
        <w:t xml:space="preserve">nepuno radno </w:t>
      </w:r>
      <w:r>
        <w:rPr>
          <w:b/>
          <w:szCs w:val="22"/>
        </w:rPr>
        <w:t xml:space="preserve">vrijeme </w:t>
      </w:r>
      <w:r>
        <w:rPr>
          <w:b/>
          <w:szCs w:val="22"/>
        </w:rPr>
        <w:t>(32</w:t>
      </w:r>
      <w:r>
        <w:rPr>
          <w:b/>
          <w:szCs w:val="22"/>
        </w:rPr>
        <w:t xml:space="preserve"> sati tjedno)</w:t>
      </w:r>
      <w:r>
        <w:rPr>
          <w:b/>
          <w:szCs w:val="22"/>
        </w:rPr>
        <w:t>- zamjena do povratka na rad odsutne radnice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koji je objavljen dana </w:t>
      </w:r>
      <w:r>
        <w:rPr>
          <w:sz w:val="22"/>
          <w:szCs w:val="22"/>
        </w:rPr>
        <w:t>9.11</w:t>
      </w:r>
      <w:r>
        <w:rPr>
          <w:sz w:val="22"/>
          <w:szCs w:val="22"/>
        </w:rPr>
        <w:t xml:space="preserve">.2020. na mrežnoj stranici i oglasnoj ploči Hrvatskog zavoda za zapošljavanje i mrežnoj stranici i oglasnoj ploči V. gimnazije Vladimir Nazor Split, Split </w:t>
      </w:r>
      <w:hyperlink r:id="rId5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.11.2020. godine (ponedjeljak), s početkom u </w:t>
      </w:r>
      <w:r>
        <w:rPr>
          <w:b/>
          <w:sz w:val="22"/>
          <w:szCs w:val="22"/>
        </w:rPr>
        <w:t>16:45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u V. gimnaziji Vladimir Nazor Split, Spli</w:t>
      </w:r>
      <w:r>
        <w:rPr>
          <w:b/>
          <w:sz w:val="22"/>
          <w:szCs w:val="22"/>
        </w:rPr>
        <w:t>t, Zagrebačka 2, 21000 Split, u</w:t>
      </w:r>
      <w:r>
        <w:rPr>
          <w:b/>
          <w:sz w:val="22"/>
          <w:szCs w:val="22"/>
        </w:rPr>
        <w:t xml:space="preserve"> uredu ravnateljice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DB30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Beretin</w:t>
            </w:r>
            <w:proofErr w:type="spellEnd"/>
            <w:r>
              <w:rPr>
                <w:sz w:val="22"/>
                <w:szCs w:val="22"/>
              </w:rPr>
              <w:t xml:space="preserve"> Mornar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</w:tr>
      <w:tr w:rsidR="00DB303C" w:rsidTr="00DB30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Jakov </w:t>
            </w:r>
            <w:proofErr w:type="spellStart"/>
            <w:r>
              <w:rPr>
                <w:sz w:val="22"/>
                <w:szCs w:val="22"/>
              </w:rPr>
              <w:t>Salečić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16:55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B303C" w:rsidP="00DB303C">
      <w:pPr>
        <w:rPr>
          <w:szCs w:val="20"/>
        </w:rPr>
      </w:pPr>
      <w:r>
        <w:rPr>
          <w:szCs w:val="20"/>
        </w:rPr>
        <w:t xml:space="preserve">Ako prijavljena osobe (kandidat) ne pristupi </w:t>
      </w:r>
      <w:r>
        <w:rPr>
          <w:szCs w:val="22"/>
        </w:rPr>
        <w:t xml:space="preserve">procjeni, odnosno </w:t>
      </w:r>
      <w:r>
        <w:rPr>
          <w:b/>
          <w:szCs w:val="22"/>
        </w:rPr>
        <w:t>usmenom</w:t>
      </w:r>
      <w:r>
        <w:rPr>
          <w:szCs w:val="22"/>
        </w:rPr>
        <w:t xml:space="preserve"> </w:t>
      </w:r>
      <w:r>
        <w:rPr>
          <w:szCs w:val="20"/>
        </w:rPr>
        <w:t xml:space="preserve">testiranju, smatra se da je </w:t>
      </w:r>
      <w:r>
        <w:rPr>
          <w:szCs w:val="22"/>
        </w:rPr>
        <w:t xml:space="preserve">odustao od  prijave na javni natječaj. 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(kandidati) dužne su sa sobom imati odgovarajuću identifikacijsku ispravu (važeću osobnu iskaznicu, putovnicu ili vozačku dozvolu) na temelju koje se utvrđuje prije testiranja identitet prijavljene osobe (kandidata).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prijavljene osobe (kandidati) koje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prijavljene osobe (kandidata),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testiranja Povjerenstvo utvrđuje rezultat testiranja za svaku prijavljenu osobu ( kandidata) koja je pristupila testiranju. Nakon utvrđivanja rezultata testiranja Povjerenstvo </w:t>
      </w:r>
      <w:r>
        <w:rPr>
          <w:sz w:val="22"/>
          <w:szCs w:val="22"/>
        </w:rPr>
        <w:lastRenderedPageBreak/>
        <w:t xml:space="preserve">utvrđuje rang listu prijavljenih osoba (kandidata). Ako niti jedna od prijavljenih osoba ( kandidata) ne ostvari više od 50% ukupnog broja bodova na testiranju ravnateljica može donijeti odluku o obustavi javnog natječaja. Na temelju utvrđene rang liste prijavljenih osoba (kandidata) ravnateljica odlučuje o prijavljenoj osobi (kandidatu) za koju će tražiti prethodnu suglasnost Školskog odbora za zasnivanje radnog odnosa između tri najbolje rangirane osobe ( kandidata) prema brodu bodova. Ako dvije ili više osoba (kandidata) ostvare jednak broj bodova ravnateljica može odlučiti između svih osoba (kandidata) koje imaju tri najbolje bodovana rezultata. 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 (od stavaka 1.-3. članka 19. Pravilnika o zapošljavanju te procjeni i vrednovanju kandidata za zapošljavanje), ako jedna  od osoba (kandidata) ostvaruje pravo prednosti pri zapošljavanju prema posebnom zakonu i najbolje je rangirana osoba ( kandidat) odnosno ima isti najveći broj bodova kao i druga osoba ( kandidat/ kandidati), ravnateljica je obvezna za tu osobu  (kandidata) zatražiti prethodnu suglasnost Školskog odbora </w:t>
      </w:r>
      <w:r>
        <w:rPr>
          <w:sz w:val="22"/>
          <w:szCs w:val="22"/>
        </w:rPr>
        <w:t xml:space="preserve">za sklapanje ugovora o radu </w:t>
      </w:r>
      <w:r>
        <w:rPr>
          <w:sz w:val="22"/>
          <w:szCs w:val="22"/>
        </w:rPr>
        <w:t xml:space="preserve">za radno mjesto </w:t>
      </w:r>
      <w:r>
        <w:rPr>
          <w:sz w:val="22"/>
          <w:szCs w:val="22"/>
        </w:rPr>
        <w:t xml:space="preserve">nastavnik glazbene umjetnosti </w:t>
      </w:r>
      <w:r>
        <w:rPr>
          <w:sz w:val="22"/>
          <w:szCs w:val="22"/>
        </w:rPr>
        <w:t xml:space="preserve"> na određeno </w:t>
      </w:r>
      <w:r>
        <w:rPr>
          <w:sz w:val="22"/>
          <w:szCs w:val="22"/>
        </w:rPr>
        <w:t xml:space="preserve">nepuno radno </w:t>
      </w:r>
      <w:r>
        <w:rPr>
          <w:sz w:val="22"/>
          <w:szCs w:val="22"/>
        </w:rPr>
        <w:t xml:space="preserve">vrijeme </w:t>
      </w:r>
      <w:r>
        <w:rPr>
          <w:sz w:val="22"/>
          <w:szCs w:val="22"/>
        </w:rPr>
        <w:t>(32 sata tjedno, osnovom zamjene</w:t>
      </w:r>
      <w:r>
        <w:rPr>
          <w:sz w:val="22"/>
          <w:szCs w:val="22"/>
        </w:rPr>
        <w:t>)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Ako dva najbolje rangirana kandidata (osobe) ostvaruju pravo prednosti pri zapošljavanju prema posebnom zakonu ravnateljica odlučuje za kojega će kandidata (osobu)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Prije odluke ravnateljica će u pravilu obaviti razgovor s </w:t>
      </w:r>
      <w:r w:rsidR="00E7222B">
        <w:rPr>
          <w:sz w:val="22"/>
          <w:szCs w:val="22"/>
        </w:rPr>
        <w:t>kandidatom/kandidatima</w:t>
      </w:r>
      <w:r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Rezultat testiranja Povjerenstvo će objaviti na mrežnoj stranici Škole </w:t>
      </w:r>
      <w:hyperlink r:id="rId6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jc w:val="both"/>
        <w:rPr>
          <w:sz w:val="22"/>
          <w:szCs w:val="22"/>
        </w:rPr>
      </w:pP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(kandidate)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Default="00DB303C" w:rsidP="00DB303C">
      <w:pPr>
        <w:jc w:val="both"/>
        <w:rPr>
          <w:sz w:val="22"/>
          <w:szCs w:val="22"/>
        </w:rPr>
      </w:pP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Rezultat usmenog testiranja Povjerenstvo će objaviti na web stranici V. gimnazije Vladimir Nazor Split, Split </w:t>
      </w:r>
      <w:hyperlink r:id="rId7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Poziv za usmeno testiranje objavljen je dana </w:t>
      </w:r>
      <w:r>
        <w:rPr>
          <w:sz w:val="22"/>
          <w:szCs w:val="22"/>
        </w:rPr>
        <w:t>24.</w:t>
      </w:r>
      <w:r>
        <w:rPr>
          <w:sz w:val="22"/>
          <w:szCs w:val="22"/>
        </w:rPr>
        <w:t xml:space="preserve">11.2020. na mrežnoj stranici V. gimnazije Vladimir Nazor Split, Split </w:t>
      </w:r>
      <w:hyperlink r:id="rId8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proofErr w:type="spellStart"/>
      <w:r w:rsidRPr="006250A7">
        <w:rPr>
          <w:rFonts w:cs="Arial"/>
          <w:i/>
          <w:u w:val="single"/>
          <w:lang w:val="de-DE"/>
        </w:rPr>
        <w:t>Napomena</w:t>
      </w:r>
      <w:proofErr w:type="spellEnd"/>
      <w:r>
        <w:rPr>
          <w:rFonts w:cs="Arial"/>
          <w:lang w:val="de-DE"/>
        </w:rPr>
        <w:t xml:space="preserve">: </w:t>
      </w:r>
      <w:proofErr w:type="spellStart"/>
      <w:r>
        <w:rPr>
          <w:rFonts w:cs="Arial"/>
          <w:lang w:val="de-DE"/>
        </w:rPr>
        <w:t>ravnateljica</w:t>
      </w:r>
      <w:proofErr w:type="spellEnd"/>
      <w:r>
        <w:rPr>
          <w:rFonts w:cs="Arial"/>
          <w:lang w:val="de-DE"/>
        </w:rPr>
        <w:t xml:space="preserve"> (</w:t>
      </w:r>
      <w:proofErr w:type="spellStart"/>
      <w:r>
        <w:rPr>
          <w:rFonts w:cs="Arial"/>
          <w:lang w:val="de-DE"/>
        </w:rPr>
        <w:t>koja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ujedno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član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) </w:t>
      </w:r>
      <w:proofErr w:type="spellStart"/>
      <w:r>
        <w:rPr>
          <w:rFonts w:cs="Arial"/>
          <w:lang w:val="de-DE"/>
        </w:rPr>
        <w:t>će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testiranje</w:t>
      </w:r>
      <w:proofErr w:type="spellEnd"/>
      <w:r>
        <w:rPr>
          <w:rFonts w:cs="Arial"/>
          <w:lang w:val="de-DE"/>
        </w:rPr>
        <w:br/>
        <w:t xml:space="preserve"> </w:t>
      </w:r>
      <w:r>
        <w:rPr>
          <w:rFonts w:cs="Arial"/>
          <w:lang w:val="de-DE"/>
        </w:rPr>
        <w:t xml:space="preserve">                   </w:t>
      </w:r>
      <w:proofErr w:type="spellStart"/>
      <w:r>
        <w:rPr>
          <w:rFonts w:cs="Arial"/>
          <w:lang w:val="de-DE"/>
        </w:rPr>
        <w:t>obaviti</w:t>
      </w:r>
      <w:proofErr w:type="spellEnd"/>
      <w:r>
        <w:rPr>
          <w:rFonts w:cs="Arial"/>
          <w:lang w:val="de-DE"/>
        </w:rPr>
        <w:t xml:space="preserve"> i  </w:t>
      </w:r>
      <w:proofErr w:type="spellStart"/>
      <w:r>
        <w:rPr>
          <w:rFonts w:cs="Arial"/>
          <w:lang w:val="de-DE"/>
        </w:rPr>
        <w:t>razgovor</w:t>
      </w:r>
      <w:proofErr w:type="spellEnd"/>
      <w:r>
        <w:rPr>
          <w:rFonts w:cs="Arial"/>
          <w:lang w:val="de-DE"/>
        </w:rPr>
        <w:t xml:space="preserve"> s </w:t>
      </w:r>
      <w:proofErr w:type="spellStart"/>
      <w:r>
        <w:rPr>
          <w:rFonts w:cs="Arial"/>
          <w:lang w:val="de-DE"/>
        </w:rPr>
        <w:t>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 s rang liste.</w:t>
      </w: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511A68"/>
    <w:rsid w:val="00DB303C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peta-vnazor-st.skole.hr/natje_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ija-peta-vnazor-st.skole.hr/natje_aji" TargetMode="External"/><Relationship Id="rId5" Type="http://schemas.openxmlformats.org/officeDocument/2006/relationships/hyperlink" Target="http://gimnazija-peta-vnazor-st.skole.hr/natje_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2020-11-24T10:40:00Z</cp:lastPrinted>
  <dcterms:created xsi:type="dcterms:W3CDTF">2020-11-24T10:27:00Z</dcterms:created>
  <dcterms:modified xsi:type="dcterms:W3CDTF">2020-11-24T10:40:00Z</dcterms:modified>
</cp:coreProperties>
</file>